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4C2A" w14:textId="77777777" w:rsidR="00032A5D" w:rsidRPr="004D4FB5" w:rsidRDefault="00032A5D" w:rsidP="00032A5D">
      <w:pPr>
        <w:shd w:val="clear" w:color="auto" w:fill="F8FCFF"/>
        <w:spacing w:after="0" w:line="240" w:lineRule="auto"/>
        <w:rPr>
          <w:rFonts w:asciiTheme="majorBidi" w:eastAsia="Times New Roman" w:hAnsiTheme="majorBidi" w:cstheme="majorBidi"/>
          <w:b/>
          <w:bCs/>
          <w:color w:val="4D4D4D"/>
          <w:sz w:val="28"/>
        </w:rPr>
      </w:pPr>
      <w:r w:rsidRPr="004D4FB5">
        <w:rPr>
          <w:rFonts w:asciiTheme="majorBidi" w:eastAsia="Times New Roman" w:hAnsiTheme="majorBidi" w:cstheme="majorBidi" w:hint="cs"/>
          <w:b/>
          <w:bCs/>
          <w:color w:val="4D4D4D"/>
          <w:sz w:val="28"/>
          <w:cs/>
        </w:rPr>
        <w:t>กรณีศึกษา การวางแผนภาษี การหลีกเลี่ยงภาษี และการหนีภาษี</w:t>
      </w:r>
    </w:p>
    <w:p w14:paraId="1FF5DC13" w14:textId="77777777" w:rsidR="00032A5D" w:rsidRPr="00032A5D" w:rsidRDefault="004D4FB5" w:rsidP="004D4FB5">
      <w:pPr>
        <w:shd w:val="clear" w:color="auto" w:fill="F8FCFF"/>
        <w:spacing w:after="0" w:line="240" w:lineRule="auto"/>
        <w:jc w:val="thaiDistribute"/>
        <w:rPr>
          <w:rFonts w:asciiTheme="majorBidi" w:eastAsia="Times New Roman" w:hAnsiTheme="majorBidi" w:cstheme="majorBidi"/>
          <w:color w:val="4D4D4D"/>
          <w:sz w:val="28"/>
        </w:rPr>
      </w:pPr>
      <w:r>
        <w:rPr>
          <w:rFonts w:asciiTheme="majorBidi" w:eastAsia="Times New Roman" w:hAnsiTheme="majorBidi" w:cstheme="majorBidi" w:hint="cs"/>
          <w:color w:val="4D4D4D"/>
          <w:sz w:val="28"/>
          <w:cs/>
        </w:rPr>
        <w:tab/>
        <w:t xml:space="preserve">กรณีที่ 1 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สืบเนื่องจากกรณีข่าว น.ส.ไลลา บุญยศักดิ์ หรือ พลอย เฌอมา</w:t>
      </w:r>
      <w:proofErr w:type="spellStart"/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ลย์</w:t>
      </w:r>
      <w:proofErr w:type="spellEnd"/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 xml:space="preserve"> ใช้สำเนาบัตรประชาชนของนายทวีศักดิ์ บุนนาค ในการรับเงินค่าตัวจากบริษัท แอบโซล</w:t>
      </w:r>
      <w:proofErr w:type="spellStart"/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ูท</w:t>
      </w:r>
      <w:proofErr w:type="spellEnd"/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 xml:space="preserve"> ฟอร์ ยู ขณะที่เจ้าตัวอ้างไม่ทราบเรื่อง เพราะทั้งหมดฝ่ายบัญชีเป็นคนจัดการ อาจเกิดความผิดพลาด ต่อมานายทวีศักดิ์ ได้ให้สัมภาษณ์ว่าที่ผ่านมาก็เคยถูกขอยืมบัตรประชาชนไปใช้ในลักษณะนี้มาก่อน ตนก็ยินยอม เพราะไม่รู้ว่าผิดกฎหมาย อีกทั้งยังเป็นญาติห่างๆ ของมารดาของพลอย รวมทั้งบุตรชายของตนก็เคยทำงานเป็นคนขับรถให้พลอยด้วย</w:t>
      </w:r>
      <w:r>
        <w:rPr>
          <w:rFonts w:asciiTheme="majorBidi" w:eastAsia="Times New Roman" w:hAnsiTheme="majorBidi" w:cstheme="majorBidi"/>
          <w:color w:val="4D4D4D"/>
          <w:sz w:val="28"/>
        </w:rPr>
        <w:t xml:space="preserve">    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</w:rPr>
        <w:t>         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จากกรณีดังกล่าวทำให้เกิดเสียงวิพากษ์วิจารณ์เกี่ยวกับการกระทำของพลอย เฌอมา</w:t>
      </w:r>
      <w:proofErr w:type="spellStart"/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ลย์</w:t>
      </w:r>
      <w:proofErr w:type="spellEnd"/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 xml:space="preserve"> ว่าเป็นการหลบเลี่ยงภาษีหรือไม่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</w:rPr>
        <w:t>  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รัฐมนตรีช่วยว่าการกระทรวงการคลัง เปิดเผยว่า กรมสรรพากรได้รายงานความคืบหน้ากรณีการเสียภาษีของพลอยแล้ว ขั้นตอนอยู่ระหว่างให้สรรพากรพื้นที่ที่รับผิดชอบเรียกตัวผู้เกี่ยวข้องทั้งพลอย บริษัทผู้ว่าจ้างและผู้ที่ยื่นรับค่าจ้างแทนมาให้ปากคำกับสรรพากรพื้นที่ เนื่องจากการกระทำดังกล่าวเข้าข่ายความผิดตามประมวลรัษฎากร มาตรา 37</w:t>
      </w:r>
    </w:p>
    <w:p w14:paraId="36087F33" w14:textId="77777777" w:rsidR="00F2489C" w:rsidRDefault="00032A5D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032A5D">
        <w:rPr>
          <w:rStyle w:val="apple-converted-space"/>
          <w:rFonts w:asciiTheme="majorBidi" w:hAnsiTheme="majorBidi" w:cstheme="majorBidi"/>
          <w:color w:val="4D4D4D"/>
          <w:sz w:val="28"/>
          <w:shd w:val="clear" w:color="auto" w:fill="F8FCFF"/>
        </w:rPr>
        <w:t> </w:t>
      </w:r>
      <w:r w:rsidR="004D4FB5">
        <w:rPr>
          <w:rStyle w:val="apple-converted-space"/>
          <w:rFonts w:asciiTheme="majorBidi" w:hAnsiTheme="majorBidi" w:cstheme="majorBidi"/>
          <w:color w:val="4D4D4D"/>
          <w:sz w:val="28"/>
          <w:shd w:val="clear" w:color="auto" w:fill="F8FCFF"/>
        </w:rPr>
        <w:tab/>
      </w:r>
      <w:r w:rsidR="004D4FB5">
        <w:rPr>
          <w:rStyle w:val="apple-converted-space"/>
          <w:rFonts w:asciiTheme="majorBidi" w:hAnsiTheme="majorBidi" w:cstheme="majorBidi" w:hint="cs"/>
          <w:color w:val="4D4D4D"/>
          <w:sz w:val="28"/>
          <w:shd w:val="clear" w:color="auto" w:fill="F8FCFF"/>
          <w:cs/>
        </w:rPr>
        <w:t>กรณีที่ 2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โจทก์อ้างว่าเงินที่โจทก์รับมาจำนวน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60,000,000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บาท เป็นเงินที่ผู้กู้นำมาชำระคืนแก่โจทก์ แต่โจทก์ไม่มีพยานหลักฐานสนับสนุนข้อกล่าวอ้างดังกล่าว ต้องถือว่าเงินดังกล่าวเป็นเงินได้พึงประเมินตามประมวลรัษฎากร มาตรา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40(8)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โจทก์มีเงินได้พึงประเมินตามมาตรา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40(8)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สูงถึง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60,000,000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>บาท แล้วไม่นำมายื่นแบบแสดงรายการเพื่อเสียภาษีเงินได้บุคคลธรรมดา แสดงให้เห็นว่าโจทก์มีเจตนาหลีกเลี่ยงการเสียภาษีให้แก่รัฐ พฤติการณ์ของโจทก์ดังกล่าวย่อมไม่มีเหตุสมควรให้งดหรือลดเบี้ยปรับ</w:t>
      </w:r>
    </w:p>
    <w:p w14:paraId="7F048723" w14:textId="77777777" w:rsidR="004D4FB5" w:rsidRP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กรณีที่ 3 สำแดงสินค้านำเข้ามูลค่าต่ำกว่าความเป็นจริง 100 ล้านบาท ต่อมาถูกเบี้ยปรับ เงินเพิ่ม ตามกฎหมายศุลกากร จำนวน 20 ล้านบาท กิจการได้นำเบี้ยปรับดังกล่าวลงเป็นรายจ่ายทางบัญชี  กรมสรรพากรให้นำรายจ่ายดังกล่าวบวกกลับ ถือเป็นรายจ่ายต้องห้าม  แต่กิจการอ้างว่าไม่มีบทบัญญัติห้าม</w:t>
      </w:r>
      <w:r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ตามมาตรา 65 ตรี</w:t>
      </w:r>
    </w:p>
    <w:p w14:paraId="6BC15215" w14:textId="77777777" w:rsid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กรณีที่ 4 กรณี โปรเมย์ ไม่นำรายได้จากการแข่งขันเข้าประเทศมาในปีเดียวกับที่เกิดรายได้</w:t>
      </w:r>
    </w:p>
    <w:p w14:paraId="7276DFF2" w14:textId="77777777" w:rsid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กรณีที่ 5 การเลือกประเภทการจัดตั้งองค์กรธุรกิจ ว่าควรเป็นเจ้าของคนเดียว ห้างหุ้นส่วน บริษัทจำกัด กิจการร่วมค้า  บริษัทร่วม  บริษัทย่อย</w:t>
      </w:r>
    </w:p>
    <w:p w14:paraId="557A2B8B" w14:textId="77777777" w:rsid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 xml:space="preserve">กรณีที่ 6 การจัดประเภทสัญญา  เช่น ขายผ่อนชำระ  </w:t>
      </w:r>
      <w:r w:rsidR="00681A1A">
        <w:rPr>
          <w:rFonts w:asciiTheme="majorBidi" w:hAnsiTheme="majorBidi" w:cstheme="majorBidi" w:hint="cs"/>
          <w:sz w:val="28"/>
          <w:cs/>
        </w:rPr>
        <w:t>การขายโดยการส่งมอบและบริการหลังการขาย เช่นการขนส่งใน</w:t>
      </w:r>
      <w:proofErr w:type="spellStart"/>
      <w:r w:rsidR="00681A1A">
        <w:rPr>
          <w:rFonts w:asciiTheme="majorBidi" w:hAnsiTheme="majorBidi" w:cstheme="majorBidi" w:hint="cs"/>
          <w:sz w:val="28"/>
          <w:cs/>
        </w:rPr>
        <w:t>สัญ</w:t>
      </w:r>
      <w:proofErr w:type="spellEnd"/>
      <w:r w:rsidR="00681A1A">
        <w:rPr>
          <w:rFonts w:asciiTheme="majorBidi" w:hAnsiTheme="majorBidi" w:cstheme="majorBidi" w:hint="cs"/>
          <w:sz w:val="28"/>
          <w:cs/>
        </w:rPr>
        <w:t>ยาเดียวกัน หรือแยกสัญญา    การแยกสัญญาขายที่ดิน และก่อสร้างบ้าน</w:t>
      </w:r>
    </w:p>
    <w:p w14:paraId="4AE54B3D" w14:textId="77777777" w:rsidR="00681A1A" w:rsidRPr="00681A1A" w:rsidRDefault="00681A1A" w:rsidP="00681A1A">
      <w:pPr>
        <w:pStyle w:val="a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 w:rsidRPr="00681A1A">
        <w:rPr>
          <w:rFonts w:ascii="Angsana New" w:hAnsi="Angsana New" w:cs="Angsana New"/>
          <w:sz w:val="28"/>
          <w:szCs w:val="28"/>
          <w:cs/>
        </w:rPr>
        <w:t>กรณีที่ 7 การ</w:t>
      </w:r>
      <w:r w:rsidRPr="00681A1A">
        <w:rPr>
          <w:rFonts w:ascii="Angsana New" w:hAnsi="Angsana New" w:cs="Angsana New"/>
          <w:color w:val="000000"/>
          <w:sz w:val="28"/>
          <w:szCs w:val="28"/>
          <w:cs/>
        </w:rPr>
        <w:t>เจตนาสำแดงรายได้ ต่ำกว่าความเป็นจริง ด้วยการไม่ออกบิลขาย และไม่สามารถอธิบาย ถึงเหตุผล ของรายการค้า ที่ตกหล่นดังกล่าว</w:t>
      </w:r>
    </w:p>
    <w:p w14:paraId="59843189" w14:textId="77777777" w:rsidR="00681A1A" w:rsidRPr="00681A1A" w:rsidRDefault="002314EC" w:rsidP="002314EC">
      <w:pPr>
        <w:pStyle w:val="a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>
        <w:rPr>
          <w:rFonts w:ascii="Angsana New" w:hAnsi="Angsana New" w:cs="Angsana New"/>
          <w:color w:val="000000"/>
          <w:sz w:val="28"/>
          <w:szCs w:val="28"/>
        </w:rPr>
        <w:tab/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 xml:space="preserve">กรณีที่ 8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681A1A" w:rsidRPr="00681A1A">
        <w:rPr>
          <w:rFonts w:ascii="Angsana New" w:hAnsi="Angsana New" w:cs="Angsana New"/>
          <w:color w:val="000000"/>
          <w:sz w:val="28"/>
          <w:szCs w:val="28"/>
          <w:cs/>
        </w:rPr>
        <w:t xml:space="preserve">จงใจหักรายจ่ายมากเกินจริง เช่น สำแดงรายจ่ายค่าเดินทางไว้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 xml:space="preserve">5,000 </w:t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 xml:space="preserve"> บาท </w:t>
      </w:r>
      <w:r w:rsidR="00681A1A" w:rsidRPr="00681A1A">
        <w:rPr>
          <w:rFonts w:ascii="Angsana New" w:hAnsi="Angsana New" w:cs="Angsana New"/>
          <w:color w:val="000000"/>
          <w:sz w:val="28"/>
          <w:szCs w:val="28"/>
          <w:cs/>
        </w:rPr>
        <w:t xml:space="preserve">ขณะที่มีเอกสาร ประกอบเพียง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>1,000</w:t>
      </w:r>
      <w:r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 xml:space="preserve">บาท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681A1A" w:rsidRPr="00681A1A">
        <w:rPr>
          <w:rFonts w:ascii="Angsana New" w:hAnsi="Angsana New" w:cs="Angsana New"/>
          <w:color w:val="000000"/>
          <w:sz w:val="28"/>
          <w:szCs w:val="28"/>
          <w:cs/>
        </w:rPr>
        <w:t>เท่านั้น</w:t>
      </w:r>
    </w:p>
    <w:p w14:paraId="3F6D2E76" w14:textId="77777777" w:rsidR="00681A1A" w:rsidRPr="00681A1A" w:rsidRDefault="002314EC" w:rsidP="002314EC">
      <w:pPr>
        <w:shd w:val="clear" w:color="auto" w:fill="FFFFFF"/>
        <w:spacing w:after="0" w:line="240" w:lineRule="auto"/>
        <w:ind w:left="720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 w:hint="cs"/>
          <w:color w:val="000000"/>
          <w:sz w:val="28"/>
          <w:cs/>
        </w:rPr>
        <w:t xml:space="preserve">กรณีที่ 9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>ตกแต่งบัญชีด้วยข้อมูลเท็จ เช่น ลงบัญชีเงินบริจาค ทางการเมือง เลี่ยงไปไว้ในบัญชีซื้อสินค้า เป็นต้น</w:t>
      </w:r>
    </w:p>
    <w:p w14:paraId="5A9C289A" w14:textId="77777777" w:rsidR="00681A1A" w:rsidRPr="00681A1A" w:rsidRDefault="002314EC" w:rsidP="002314EC">
      <w:pPr>
        <w:shd w:val="clear" w:color="auto" w:fill="FFFFFF"/>
        <w:spacing w:after="0" w:line="240" w:lineRule="auto"/>
        <w:ind w:left="720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 w:hint="cs"/>
          <w:color w:val="000000"/>
          <w:sz w:val="28"/>
          <w:cs/>
        </w:rPr>
        <w:t xml:space="preserve">กรณีที่ 10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 xml:space="preserve">การตกแต่งบัญชี หรือทำบัญชี </w:t>
      </w:r>
      <w:r w:rsidR="00681A1A" w:rsidRPr="00681A1A">
        <w:rPr>
          <w:rFonts w:ascii="Angsana New" w:eastAsia="Times New Roman" w:hAnsi="Angsana New" w:cs="Angsana New"/>
          <w:color w:val="000000"/>
          <w:sz w:val="28"/>
        </w:rPr>
        <w:t xml:space="preserve">2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>ชุด เพื่อการหลีกเลี่ยงภาษี</w:t>
      </w:r>
    </w:p>
    <w:p w14:paraId="33CE7D94" w14:textId="77777777" w:rsidR="002314EC" w:rsidRDefault="002314EC" w:rsidP="002314EC">
      <w:pPr>
        <w:shd w:val="clear" w:color="auto" w:fill="FFFFFF"/>
        <w:spacing w:after="0" w:line="240" w:lineRule="auto"/>
        <w:ind w:left="720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 w:hint="cs"/>
          <w:color w:val="000000"/>
          <w:sz w:val="28"/>
          <w:cs/>
        </w:rPr>
        <w:t xml:space="preserve">กรณีที่ 11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>เจตนาแตกฐานภาษีไปสู่บุคคลอื่น เพื่อให้ตนเสียภาษี</w:t>
      </w:r>
      <w:proofErr w:type="spellStart"/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>ต่ำลง</w:t>
      </w:r>
      <w:proofErr w:type="spellEnd"/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 xml:space="preserve">กว่าอัตราก้าวหน้าในขั้นถัดไป </w:t>
      </w:r>
    </w:p>
    <w:p w14:paraId="13B4643F" w14:textId="77777777" w:rsidR="00681A1A" w:rsidRPr="00681A1A" w:rsidRDefault="00681A1A" w:rsidP="002314EC">
      <w:pPr>
        <w:shd w:val="clear" w:color="auto" w:fill="FFFFFF"/>
        <w:spacing w:after="0" w:line="240" w:lineRule="auto"/>
        <w:rPr>
          <w:rFonts w:ascii="Angsana New" w:hAnsi="Angsana New" w:cs="Angsana New"/>
          <w:sz w:val="28"/>
          <w:cs/>
        </w:rPr>
      </w:pPr>
      <w:r w:rsidRPr="00681A1A">
        <w:rPr>
          <w:rFonts w:ascii="Angsana New" w:eastAsia="Times New Roman" w:hAnsi="Angsana New" w:cs="Angsana New"/>
          <w:color w:val="000000"/>
          <w:sz w:val="28"/>
          <w:cs/>
        </w:rPr>
        <w:t>(</w:t>
      </w:r>
      <w:r w:rsidRPr="00681A1A">
        <w:rPr>
          <w:rFonts w:ascii="Angsana New" w:eastAsia="Times New Roman" w:hAnsi="Angsana New" w:cs="Angsana New"/>
          <w:color w:val="000000"/>
          <w:sz w:val="28"/>
        </w:rPr>
        <w:t>progressive tax rate) </w:t>
      </w:r>
      <w:r w:rsidRPr="00681A1A">
        <w:rPr>
          <w:rFonts w:ascii="Angsana New" w:eastAsia="Times New Roman" w:hAnsi="Angsana New" w:cs="Angsana New"/>
          <w:color w:val="000000"/>
          <w:sz w:val="28"/>
        </w:rPr>
        <w:br/>
      </w:r>
      <w:r w:rsidR="002314EC">
        <w:rPr>
          <w:rFonts w:ascii="Angsana New" w:eastAsia="Times New Roman" w:hAnsi="Angsana New" w:cs="Angsana New" w:hint="cs"/>
          <w:color w:val="000000"/>
          <w:sz w:val="28"/>
          <w:cs/>
        </w:rPr>
        <w:tab/>
        <w:t>กรณีที่ 12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  <w:cs/>
        </w:rPr>
        <w:t xml:space="preserve">บริษัทรับเหมาก่อสร้างรายใหญ่ จะใช้วิธีหารายชื่อคนงานแล้วให้คนงานของตนเองเป็นผู้รับเหมารายย่อย โดยเงื่อนไขสำคัญของคนที่จะถูกเชิดให้เป็นผู้รับเหมารายย่อยนั้นต้องไม่ให้มีรายได้เกิน 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</w:rPr>
        <w:t xml:space="preserve">1.8 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  <w:cs/>
        </w:rPr>
        <w:t>ล้านบาท เพื่อเลี่ยงภาษีมูลค่าเพิ่ม (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</w:rPr>
        <w:t>VAT)</w:t>
      </w:r>
      <w:r w:rsidRPr="00681A1A">
        <w:rPr>
          <w:rFonts w:ascii="Angsana New" w:hAnsi="Angsana New" w:cs="Angsana New"/>
          <w:color w:val="666666"/>
          <w:sz w:val="28"/>
        </w:rPr>
        <w:br/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  <w:r w:rsidR="002314EC"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 xml:space="preserve">กรณีที่ 13 </w:t>
      </w:r>
      <w:r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ทำให้บริษัทขาดทุน</w:t>
      </w:r>
      <w:r w:rsidRPr="00681A1A">
        <w:rPr>
          <w:rStyle w:val="apple-converted-space"/>
          <w:rFonts w:ascii="Angsana New" w:hAnsi="Angsana New" w:cs="Angsana New"/>
          <w:color w:val="666666"/>
          <w:sz w:val="28"/>
          <w:shd w:val="clear" w:color="auto" w:fill="FFFFFF"/>
        </w:rPr>
        <w:t> 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วิธีการนี้เป็นที่นิยมทำกันแพร่หลายในทุกๆ ประเภทกิจการ โดยเฉพาะบริษัท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lastRenderedPageBreak/>
        <w:t>รับเหมาก่อสร้าง จะใช้วิธีการสร้างรายจ่าย หรือบิลรายจ่ายมาเบิกบริษัทให้มากที่สุด เมื่อถึงปลายปีก็จะพบว่าบริษัทขาดทุนและไม่สามารถเสียภาษีได้ ส่วนที่มีการหัก ณ ที่จ่ายไปแล้ว ก็มีโอกาสจะได้คืน เนื่องจากบริษัทไม่มีกำไรและยังขาดทุน</w:t>
      </w:r>
    </w:p>
    <w:p w14:paraId="0A767153" w14:textId="77777777" w:rsidR="004D4FB5" w:rsidRPr="00681A1A" w:rsidRDefault="002314EC" w:rsidP="002314EC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>กรณีที่ 14 ก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ารหลบยอดขายและยอดซื้อ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ซึ่งหมายถึงบริษัทมีการแต่งบัญชีโดยให้ยอดขายเกิดขึ้นเท่าที่ต้องการจะเสียภาษี เช่นมียอดขายสินค้า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200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รายการ แต่มีการเปิดบิลหรือมียอดขายตามบิลแค่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80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รายการ ซึ่งวิธีนี้บรรดาบริษัท ห้างหุ้นส่วน นิยมกระทำมาก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  <w:r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 xml:space="preserve">กรณีที่ 15 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การซื้อใบกำกับภาษี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ที่นิยมกันก็คือการซื้อใบกำกับภาษีซื้อของผู้ประกอบการค้าน้ำมันมาเป็นยอดรายจ่ายของบริษัทตน ทั้งนี้เพราะผู้เติมน้ำมันรายย่อยมักไม่ขอใบกำกับภาษีอยู่แล้ว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“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ธุรกิจรับเหมาก่อสร้างมักขอซื้อใบกำกับภาษีดังกล่าวเพื่อนำไปขอคืนภาษีจากรัฐ เพื่อทำให้เสียภาษีน้อยลง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</w:t>
      </w:r>
      <w:r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shd w:val="clear" w:color="auto" w:fill="FFFFFF"/>
          <w:cs/>
        </w:rPr>
        <w:t xml:space="preserve">กรณีที่ 16 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shd w:val="clear" w:color="auto" w:fill="FFFFFF"/>
        </w:rPr>
        <w:t xml:space="preserve"> 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shd w:val="clear" w:color="auto" w:fill="FFFFFF"/>
          <w:cs/>
        </w:rPr>
        <w:t>การหลีกเลี่ยงโดยผ่านระบบบัญชี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  <w:shd w:val="clear" w:color="auto" w:fill="FFFFFF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วิธีนี้นักบัญชีของบริษัทจะรู้กันกับเจ้าของกิจการ หุ้นส่วนบริษัท หรือบอร์ดบริษัท ที่ต้องการจะมีการประหยัดเงินและนำผลกำไรให้กับเจ้าของกิจการตัวจริงและหุ้นส่วนมากที่สุด ก่อนที่จะนำบัญชีบริษัทส่งให้ผู้ตรวจสอบบัญชีรับรองอีกขั้นตอนหนึ่ง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“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วิธีการนี้เป็นการสร้างบัญชีเท็จ ด้วยการกำหนดรายจ่ายต่างๆ เข้ามาเบิกในบัญชีบริษัทหรือค่าที่ปรึกษา ค่าโบนัสให้กับกรรมการหรือพนักงาน แต่ข้อเท็จจริงแล้วไม่ได้มีสิ่งเหล่านี้เกิดขึ้น เพียงแต่เป็นการวางแผนทางภาษีเพื่อให้บริษัทเสียภาษีน้อย แต่เจ้าของกิจการได้กำไรมากๆ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="00681A1A" w:rsidRPr="00681A1A">
        <w:rPr>
          <w:rStyle w:val="apple-converted-space"/>
          <w:rFonts w:ascii="Angsana New" w:hAnsi="Angsana New" w:cs="Angsana New"/>
          <w:color w:val="666666"/>
          <w:sz w:val="28"/>
          <w:shd w:val="clear" w:color="auto" w:fill="FFFFFF"/>
        </w:rPr>
        <w:t> </w:t>
      </w:r>
    </w:p>
    <w:p w14:paraId="7CE6259C" w14:textId="77777777" w:rsidR="00681A1A" w:rsidRPr="00681A1A" w:rsidRDefault="002314EC" w:rsidP="002314EC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 xml:space="preserve">กรณีที่ 17 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การตั้งบริษัทเพื่อเจตนาออกใบกำกับภาษีซื้อปลอม</w:t>
      </w:r>
      <w:r w:rsidR="00681A1A" w:rsidRPr="00681A1A">
        <w:rPr>
          <w:rStyle w:val="apple-converted-space"/>
          <w:rFonts w:ascii="Angsana New" w:hAnsi="Angsana New" w:cs="Angsana New"/>
          <w:color w:val="666666"/>
          <w:sz w:val="28"/>
          <w:shd w:val="clear" w:color="auto" w:fill="FFFFFF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วิธีการนี้จะมีการจัดตั้งบริษัทขึ้นมาหลายๆ แห่ง และมีการออกใบกำกับภาษีซื้อขายแก่กันเป็นทอดๆ โดยข้อเท็จจริงแล้วบริษัทไม่ได้มีการทำกิจการจริง แต่ใช้วิธีการโอนกลับไปกลับมาเท่านั้น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“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เขาเจตนาโกงภาษี ทำทีมีการส่งออกสินค้า และมีการปลอมใบสั่งซื้อสินค้าจากต่างประเทศ แล้วนำมาขอคืนภาษีมูลค่าเพิ่ม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</w:t>
      </w:r>
      <w:r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 xml:space="preserve">กรณีที่ 18 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</w:rPr>
        <w:t xml:space="preserve"> </w:t>
      </w:r>
      <w:r w:rsidR="00681A1A"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การซื้อบิลจริง แต่ไม่มีการกระทำจริง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วิธีการดังกล่าวนี้เกิดขึ้นในธุรกิจขนาดกลางและขนาดใหญ่ โดยอาศัยการโฆษณาประชาสัมพันธ์ตามสื่อต่างๆ มาเป็นเงื่อนไขในการจ่ายภาษี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ตัวอย่างเช่น บริษัทผลิตสินค้ารายหนึ่ง ต้องการประหยัดภาษีรายได้ เนื่องจากบริษัทมีกำไรมาก จึงใช้วิธีการติดต่อขอซื้อใบเสร็จ โดยอ้างว่าเป็นค่าการตลาด (ประชาสัมพันธ์) ในสื่อต่างๆ ในวงเงิน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20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ล้านบาท ซึ่งข้อเท็จจริงแล้วบริษัทนี้ไม่ได้มีการโฆษณาผลิตภัณฑ์นี้ ในช่วงเวลาดังกล่าว และบริษัทที่ทำโฆษณาก็ยอมออกใบเสร็จให้</w:t>
      </w:r>
    </w:p>
    <w:p w14:paraId="243DD52C" w14:textId="77777777" w:rsidR="00681A1A" w:rsidRPr="00681A1A" w:rsidRDefault="00681A1A" w:rsidP="002314EC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</w:t>
      </w:r>
      <w:r w:rsidR="002314EC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</w:rPr>
        <w:tab/>
      </w:r>
      <w:r w:rsidR="002314EC">
        <w:rPr>
          <w:rStyle w:val="a4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 xml:space="preserve">กรณีที่ 19 </w:t>
      </w:r>
      <w:r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</w:rPr>
        <w:t xml:space="preserve"> </w:t>
      </w:r>
      <w:r w:rsidRPr="00681A1A">
        <w:rPr>
          <w:rStyle w:val="a4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ธุรกิจอสังหาริมทรัพย์ ประเภทคอนโดมิเนียม</w:t>
      </w:r>
      <w:r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ของนักพัฒนาที่ดินขนาดใหญ่ ที่ดำเนินการในพื้นที่แหล่งท่องเที่ยวหลายจังหวัด จะมีการประกาศขายห้องชุดเพียงบางส่วน และมีการเก็บห้องชุดอีกส่วนหนึ่งไว้เพื่อใช้ประกอบกิจการโรมแรม</w:t>
      </w:r>
      <w:r w:rsidRPr="00681A1A">
        <w:rPr>
          <w:rFonts w:ascii="Angsana New" w:hAnsi="Angsana New" w:cs="Angsana New"/>
          <w:color w:val="666666"/>
          <w:sz w:val="28"/>
        </w:rPr>
        <w:br/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“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บริษัทพวกนี้จะไม่ยอมแสดงรายได้ที่เกิดจากการให้บริการกิจการโรมแรม เพราะรายได้จำนวนนี้ความจริงแล้วต้องนำมาคำนวณ 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vat </w:t>
      </w:r>
      <w:r w:rsidR="002314EC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 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เขาก็หลบเลี่ยง ซึ่งสรรพากรก็ต้องไปติดตามเพื่อให้เขาเสียภาษีและมีรายได้เข้ารัฐ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Pr="00681A1A">
        <w:rPr>
          <w:rFonts w:ascii="Angsana New" w:hAnsi="Angsana New" w:cs="Angsana New"/>
          <w:color w:val="666666"/>
          <w:sz w:val="28"/>
        </w:rPr>
        <w:br/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</w:p>
    <w:sectPr w:rsidR="00681A1A" w:rsidRPr="00681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050A" w14:textId="77777777" w:rsidR="00D96CF1" w:rsidRDefault="00D96CF1" w:rsidP="001D1C2F">
      <w:pPr>
        <w:spacing w:after="0" w:line="240" w:lineRule="auto"/>
      </w:pPr>
      <w:r>
        <w:separator/>
      </w:r>
    </w:p>
  </w:endnote>
  <w:endnote w:type="continuationSeparator" w:id="0">
    <w:p w14:paraId="2D2472AC" w14:textId="77777777" w:rsidR="00D96CF1" w:rsidRDefault="00D96CF1" w:rsidP="001D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E5B4" w14:textId="77777777" w:rsidR="001D1C2F" w:rsidRDefault="001D1C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BAA6" w14:textId="77777777" w:rsidR="001D1C2F" w:rsidRDefault="001D1C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2AFF" w14:textId="77777777" w:rsidR="001D1C2F" w:rsidRDefault="001D1C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11A4" w14:textId="77777777" w:rsidR="00D96CF1" w:rsidRDefault="00D96CF1" w:rsidP="001D1C2F">
      <w:pPr>
        <w:spacing w:after="0" w:line="240" w:lineRule="auto"/>
      </w:pPr>
      <w:r>
        <w:separator/>
      </w:r>
    </w:p>
  </w:footnote>
  <w:footnote w:type="continuationSeparator" w:id="0">
    <w:p w14:paraId="25B15871" w14:textId="77777777" w:rsidR="00D96CF1" w:rsidRDefault="00D96CF1" w:rsidP="001D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39F3" w14:textId="77777777" w:rsidR="001D1C2F" w:rsidRDefault="001D1C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5642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EE377D" w14:textId="77777777" w:rsidR="001D1C2F" w:rsidRDefault="001D1C2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3A1A1" w14:textId="77777777" w:rsidR="001D1C2F" w:rsidRDefault="001D1C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5C9A" w14:textId="77777777" w:rsidR="001D1C2F" w:rsidRDefault="001D1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11BAE"/>
    <w:multiLevelType w:val="multilevel"/>
    <w:tmpl w:val="23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17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5D"/>
    <w:rsid w:val="00032A5D"/>
    <w:rsid w:val="001B7F20"/>
    <w:rsid w:val="001D1C2F"/>
    <w:rsid w:val="002314EC"/>
    <w:rsid w:val="004D4FB5"/>
    <w:rsid w:val="00681A1A"/>
    <w:rsid w:val="00781C26"/>
    <w:rsid w:val="007A79A5"/>
    <w:rsid w:val="009A6563"/>
    <w:rsid w:val="00A90A22"/>
    <w:rsid w:val="00D96CF1"/>
    <w:rsid w:val="00DF228B"/>
    <w:rsid w:val="00E446C3"/>
    <w:rsid w:val="00F2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4941"/>
  <w15:docId w15:val="{4AC3C0F3-874D-4FA2-80D8-1BB57627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2A5D"/>
  </w:style>
  <w:style w:type="paragraph" w:styleId="a3">
    <w:name w:val="Normal (Web)"/>
    <w:basedOn w:val="a"/>
    <w:uiPriority w:val="99"/>
    <w:unhideWhenUsed/>
    <w:rsid w:val="00681A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681A1A"/>
    <w:rPr>
      <w:b/>
      <w:bCs/>
    </w:rPr>
  </w:style>
  <w:style w:type="paragraph" w:styleId="a5">
    <w:name w:val="header"/>
    <w:basedOn w:val="a"/>
    <w:link w:val="a6"/>
    <w:uiPriority w:val="99"/>
    <w:unhideWhenUsed/>
    <w:rsid w:val="001D1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D1C2F"/>
  </w:style>
  <w:style w:type="paragraph" w:styleId="a7">
    <w:name w:val="footer"/>
    <w:basedOn w:val="a"/>
    <w:link w:val="a8"/>
    <w:uiPriority w:val="99"/>
    <w:unhideWhenUsed/>
    <w:rsid w:val="001D1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D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TANAWAN</dc:creator>
  <cp:lastModifiedBy>ธนวรรณ แฉ่งขำโฉม</cp:lastModifiedBy>
  <cp:revision>2</cp:revision>
  <cp:lastPrinted>2018-11-27T04:32:00Z</cp:lastPrinted>
  <dcterms:created xsi:type="dcterms:W3CDTF">2023-01-17T14:16:00Z</dcterms:created>
  <dcterms:modified xsi:type="dcterms:W3CDTF">2023-01-17T14:16:00Z</dcterms:modified>
</cp:coreProperties>
</file>